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9" w:rsidRPr="002D3229" w:rsidRDefault="002D3229" w:rsidP="002D3229">
      <w:pPr>
        <w:tabs>
          <w:tab w:val="left" w:pos="674"/>
        </w:tabs>
        <w:spacing w:before="0"/>
        <w:jc w:val="center"/>
        <w:rPr>
          <w:rFonts w:eastAsia="Times New Roman" w:cs="Arial"/>
          <w:b/>
          <w:color w:val="000000"/>
          <w:sz w:val="36"/>
          <w:szCs w:val="24"/>
        </w:rPr>
      </w:pPr>
      <w:bookmarkStart w:id="0" w:name="_GoBack"/>
      <w:bookmarkEnd w:id="0"/>
      <w:r w:rsidRPr="002D3229">
        <w:rPr>
          <w:rFonts w:eastAsia="Times New Roman" w:cs="Arial"/>
          <w:b/>
          <w:color w:val="000000"/>
          <w:sz w:val="36"/>
          <w:szCs w:val="24"/>
        </w:rPr>
        <w:t>Related Instruction Standards:</w:t>
      </w:r>
    </w:p>
    <w:p w:rsidR="002D3229" w:rsidRDefault="002D3229" w:rsidP="002D3229">
      <w:pPr>
        <w:tabs>
          <w:tab w:val="left" w:pos="674"/>
        </w:tabs>
        <w:spacing w:before="0"/>
        <w:rPr>
          <w:rFonts w:eastAsia="Times New Roman" w:cs="Arial"/>
          <w:b/>
          <w:color w:val="000000"/>
          <w:sz w:val="28"/>
          <w:szCs w:val="24"/>
        </w:rPr>
      </w:pPr>
    </w:p>
    <w:p w:rsidR="002D3229" w:rsidRPr="002D3229" w:rsidRDefault="002D3229" w:rsidP="002D3229">
      <w:pPr>
        <w:tabs>
          <w:tab w:val="left" w:pos="674"/>
        </w:tabs>
        <w:spacing w:before="0"/>
        <w:rPr>
          <w:rFonts w:eastAsia="Times New Roman" w:cs="Arial"/>
          <w:b/>
          <w:color w:val="000000"/>
          <w:sz w:val="28"/>
          <w:szCs w:val="24"/>
        </w:rPr>
      </w:pPr>
      <w:r w:rsidRPr="002D3229">
        <w:rPr>
          <w:rFonts w:eastAsia="Times New Roman" w:cs="Arial"/>
          <w:b/>
          <w:color w:val="000000"/>
          <w:sz w:val="28"/>
          <w:szCs w:val="24"/>
        </w:rPr>
        <w:t>NWCCU Standard 2.C.9</w:t>
      </w:r>
    </w:p>
    <w:p w:rsidR="002D3229" w:rsidRDefault="002D3229" w:rsidP="002D3229">
      <w:pPr>
        <w:tabs>
          <w:tab w:val="left" w:pos="674"/>
        </w:tabs>
        <w:spacing w:before="0"/>
        <w:rPr>
          <w:rFonts w:eastAsia="Times New Roman" w:cs="Arial"/>
          <w:color w:val="000000"/>
          <w:szCs w:val="24"/>
        </w:rPr>
      </w:pPr>
      <w:r w:rsidRPr="002D3229">
        <w:rPr>
          <w:rFonts w:eastAsia="Times New Roman" w:cs="Arial"/>
          <w:color w:val="000000"/>
          <w:szCs w:val="24"/>
        </w:rPr>
        <w:t>… Applied undergraduate degree and certificate programs of thirty (30) semester credits or forty-five (45) quarter credits in length contain a recognizable core of related instruction or general education with identified outcomes in the areas of communication, computation, and human relations that align with and support program goals or intended outcomes.</w:t>
      </w:r>
    </w:p>
    <w:p w:rsidR="002D3229" w:rsidRPr="002D3229" w:rsidRDefault="002D3229" w:rsidP="002D3229">
      <w:pPr>
        <w:tabs>
          <w:tab w:val="left" w:pos="674"/>
        </w:tabs>
        <w:spacing w:before="0"/>
        <w:rPr>
          <w:rFonts w:eastAsia="Times New Roman" w:cs="Arial"/>
          <w:color w:val="000000"/>
          <w:szCs w:val="24"/>
        </w:rPr>
      </w:pPr>
    </w:p>
    <w:p w:rsidR="002D3229" w:rsidRPr="002D3229" w:rsidRDefault="002D3229" w:rsidP="002D3229">
      <w:pPr>
        <w:autoSpaceDE w:val="0"/>
        <w:autoSpaceDN w:val="0"/>
        <w:adjustRightInd w:val="0"/>
        <w:spacing w:before="0"/>
        <w:rPr>
          <w:rFonts w:cs="Tahoma"/>
          <w:b/>
          <w:sz w:val="28"/>
          <w:szCs w:val="24"/>
        </w:rPr>
      </w:pPr>
      <w:r w:rsidRPr="002D3229">
        <w:rPr>
          <w:rFonts w:cs="Tahoma"/>
          <w:b/>
          <w:sz w:val="28"/>
          <w:szCs w:val="24"/>
        </w:rPr>
        <w:t>CCWD</w:t>
      </w:r>
    </w:p>
    <w:p w:rsidR="002D3229" w:rsidRDefault="002D3229" w:rsidP="002D3229">
      <w:pPr>
        <w:autoSpaceDE w:val="0"/>
        <w:autoSpaceDN w:val="0"/>
        <w:adjustRightInd w:val="0"/>
        <w:spacing w:before="0"/>
        <w:rPr>
          <w:rFonts w:cs="Arial"/>
          <w:szCs w:val="24"/>
        </w:rPr>
      </w:pPr>
      <w:r w:rsidRPr="002D3229">
        <w:rPr>
          <w:rFonts w:cs="Arial"/>
          <w:szCs w:val="24"/>
        </w:rPr>
        <w:t>Programs of study for which applied or specialized associate degrees are granted, or programs of an academic year or more in length for which</w:t>
      </w:r>
      <w:r>
        <w:rPr>
          <w:rFonts w:cs="Arial"/>
          <w:szCs w:val="24"/>
        </w:rPr>
        <w:t xml:space="preserve"> </w:t>
      </w:r>
      <w:r w:rsidRPr="002D3229">
        <w:rPr>
          <w:rFonts w:cs="Arial"/>
          <w:szCs w:val="24"/>
        </w:rPr>
        <w:t>certificates are granted, must contain a recognizable body of instruction in program-relate</w:t>
      </w:r>
      <w:r>
        <w:rPr>
          <w:rFonts w:cs="Arial"/>
          <w:szCs w:val="24"/>
        </w:rPr>
        <w:t>d areas of 1) communication, 2) </w:t>
      </w:r>
      <w:r w:rsidRPr="002D3229">
        <w:rPr>
          <w:rFonts w:cs="Arial"/>
          <w:szCs w:val="24"/>
        </w:rPr>
        <w:t>computation, and 3)</w:t>
      </w:r>
      <w:r>
        <w:rPr>
          <w:rFonts w:cs="Arial"/>
          <w:szCs w:val="24"/>
        </w:rPr>
        <w:t xml:space="preserve"> </w:t>
      </w:r>
      <w:r w:rsidRPr="002D3229">
        <w:rPr>
          <w:rFonts w:cs="Arial"/>
          <w:szCs w:val="24"/>
        </w:rPr>
        <w:t xml:space="preserve">human relations. </w:t>
      </w:r>
    </w:p>
    <w:p w:rsidR="002D3229" w:rsidRPr="002D3229" w:rsidRDefault="002D3229" w:rsidP="002D3229">
      <w:pPr>
        <w:autoSpaceDE w:val="0"/>
        <w:autoSpaceDN w:val="0"/>
        <w:adjustRightInd w:val="0"/>
        <w:spacing w:before="0"/>
        <w:rPr>
          <w:rFonts w:cs="Arial"/>
          <w:szCs w:val="24"/>
        </w:rPr>
      </w:pPr>
      <w:r w:rsidRPr="002D3229">
        <w:rPr>
          <w:rFonts w:cs="Arial"/>
          <w:szCs w:val="24"/>
        </w:rPr>
        <w:t>Additional topics which should be covered as appropriate include safety, industrial safety, and environmental awareness.</w:t>
      </w:r>
    </w:p>
    <w:p w:rsidR="003E4626" w:rsidRPr="002D3229" w:rsidRDefault="002D3229" w:rsidP="002D3229">
      <w:pPr>
        <w:autoSpaceDE w:val="0"/>
        <w:autoSpaceDN w:val="0"/>
        <w:adjustRightInd w:val="0"/>
        <w:spacing w:before="0"/>
        <w:rPr>
          <w:szCs w:val="24"/>
        </w:rPr>
      </w:pPr>
      <w:r w:rsidRPr="002D3229">
        <w:rPr>
          <w:rFonts w:cs="Arial"/>
          <w:szCs w:val="24"/>
        </w:rPr>
        <w:t>Instruction in the related instructional areas may be either embedded within the program curriculum or taught in blocks of specialized instruction.</w:t>
      </w:r>
      <w:r>
        <w:rPr>
          <w:rFonts w:cs="Arial"/>
          <w:szCs w:val="24"/>
        </w:rPr>
        <w:t xml:space="preserve"> </w:t>
      </w:r>
      <w:r w:rsidRPr="002D3229">
        <w:rPr>
          <w:rFonts w:cs="Arial"/>
          <w:szCs w:val="24"/>
        </w:rPr>
        <w:t>Each approach, however, must have clearly identified content that is pertinent to the general program of study.</w:t>
      </w:r>
    </w:p>
    <w:sectPr w:rsidR="003E4626" w:rsidRPr="002D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9"/>
    <w:rsid w:val="00175D74"/>
    <w:rsid w:val="002D3229"/>
    <w:rsid w:val="003E4626"/>
    <w:rsid w:val="006A1220"/>
    <w:rsid w:val="00AC231E"/>
    <w:rsid w:val="00F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931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Moller</dc:creator>
  <cp:lastModifiedBy>Kelly Steigleder</cp:lastModifiedBy>
  <cp:revision>2</cp:revision>
  <dcterms:created xsi:type="dcterms:W3CDTF">2013-06-06T21:56:00Z</dcterms:created>
  <dcterms:modified xsi:type="dcterms:W3CDTF">2013-06-06T21:56:00Z</dcterms:modified>
</cp:coreProperties>
</file>